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研究生“致敬百年·畅享经典”书评创作大赛决赛选手汇总表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 院（公章）：                                    填表人：</w:t>
      </w:r>
    </w:p>
    <w:p>
      <w:pPr>
        <w:rPr>
          <w:sz w:val="28"/>
          <w:szCs w:val="28"/>
        </w:rPr>
      </w:pP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809"/>
        <w:gridCol w:w="2880"/>
        <w:gridCol w:w="49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 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书评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（或文献综述）名称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1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2016-10-25T12:50:00Z</dcterms:created>
  <dc:creator>李靖宇</dc:creator>
  <cp:lastModifiedBy>童彤</cp:lastModifiedBy>
  <dcterms:modified xsi:type="dcterms:W3CDTF">2021-04-15T09:51:31Z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