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附件2：</w:t>
      </w:r>
    </w:p>
    <w:p>
      <w:pPr>
        <w:spacing w:line="60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学生宿舍用电安全提醒</w:t>
      </w:r>
    </w:p>
    <w:p>
      <w:pPr>
        <w:spacing w:line="500" w:lineRule="exact"/>
        <w:rPr>
          <w:rFonts w:ascii="仿宋" w:hAnsi="仿宋" w:eastAsia="仿宋"/>
          <w:b/>
          <w:sz w:val="30"/>
          <w:szCs w:val="30"/>
        </w:rPr>
      </w:pPr>
    </w:p>
    <w:p>
      <w:pPr>
        <w:spacing w:line="50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广大同学：</w:t>
      </w:r>
    </w:p>
    <w:p>
      <w:pPr>
        <w:spacing w:line="500" w:lineRule="exact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火灾猛于虎，安全重于天！违规用电是引发火灾的主要原因，为切实消除学生宿舍安全隐患，保障学生人身财产安全，现就学生宿舍用电安全提醒如下：</w:t>
      </w:r>
    </w:p>
    <w:p>
      <w:pPr>
        <w:spacing w:line="500" w:lineRule="exact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1.严禁使用大功率电器；</w:t>
      </w:r>
    </w:p>
    <w:p>
      <w:pPr>
        <w:spacing w:line="5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2.严禁使用不合格电器；</w:t>
      </w:r>
    </w:p>
    <w:p>
      <w:pPr>
        <w:spacing w:line="500" w:lineRule="exact"/>
        <w:ind w:left="60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3.严禁使用易燃电器；</w:t>
      </w:r>
      <w:bookmarkStart w:id="0" w:name="_GoBack"/>
      <w:bookmarkEnd w:id="0"/>
    </w:p>
    <w:p>
      <w:pPr>
        <w:spacing w:line="500" w:lineRule="exact"/>
        <w:ind w:left="60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4.严禁使用线路破损电器；</w:t>
      </w:r>
    </w:p>
    <w:p>
      <w:pPr>
        <w:spacing w:line="500" w:lineRule="exact"/>
        <w:ind w:left="60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5.严禁私拉乱接电线、接线板；</w:t>
      </w:r>
    </w:p>
    <w:p>
      <w:pPr>
        <w:spacing w:line="500" w:lineRule="exact"/>
        <w:ind w:left="60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6.严禁用后不关闭电源或过度充电；</w:t>
      </w:r>
    </w:p>
    <w:p>
      <w:pPr>
        <w:spacing w:line="500" w:lineRule="exact"/>
        <w:ind w:left="60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7.严禁宿舍无人状态下使用电器；</w:t>
      </w:r>
    </w:p>
    <w:p>
      <w:pPr>
        <w:spacing w:line="500" w:lineRule="exact"/>
        <w:ind w:left="60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8.严禁擅自变动电源电线设备；</w:t>
      </w:r>
    </w:p>
    <w:p>
      <w:pPr>
        <w:spacing w:line="500" w:lineRule="exact"/>
        <w:ind w:left="60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9.严禁在电线电器附近等堆放易燃物品；</w:t>
      </w:r>
    </w:p>
    <w:p>
      <w:pPr>
        <w:spacing w:line="500" w:lineRule="exact"/>
        <w:ind w:left="60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10.严禁损坏消防设施。</w:t>
      </w:r>
    </w:p>
    <w:p>
      <w:pPr>
        <w:spacing w:line="500" w:lineRule="exact"/>
        <w:ind w:firstLine="602" w:firstLineChars="200"/>
        <w:rPr>
          <w:rFonts w:ascii="仿宋_GB2312" w:hAnsi="仿宋" w:eastAsia="仿宋_GB2312"/>
          <w:b/>
          <w:bCs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0"/>
          <w:szCs w:val="30"/>
        </w:rPr>
        <w:t>为方便广大同学，学校在宿舍楼值班室配备了微波炉、电吹风公用插座等，请同学们有序前往使用。如发现宿舍用电线路故障等隐患请及时报修处理。</w:t>
      </w:r>
    </w:p>
    <w:p>
      <w:pPr>
        <w:spacing w:line="5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学校将持续开展学生宿舍安全检查，检查中将没收违规电器、拆除私拉乱接并予以通报、处理。请广大同学主动将违规电器交到值班室或学院保管，否则一经发现视为使用、即予查处。</w:t>
      </w:r>
    </w:p>
    <w:p>
      <w:pPr>
        <w:spacing w:line="5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特此通告</w:t>
      </w:r>
    </w:p>
    <w:p>
      <w:pPr>
        <w:spacing w:line="500" w:lineRule="exact"/>
        <w:ind w:firstLine="602" w:firstLineChars="200"/>
        <w:rPr>
          <w:rFonts w:ascii="仿宋_GB2312" w:hAnsi="仿宋" w:eastAsia="仿宋_GB2312"/>
          <w:b/>
          <w:sz w:val="30"/>
          <w:szCs w:val="30"/>
        </w:rPr>
      </w:pPr>
    </w:p>
    <w:p>
      <w:pPr>
        <w:wordWrap w:val="0"/>
        <w:spacing w:line="500" w:lineRule="exact"/>
        <w:ind w:firstLine="600" w:firstLineChars="200"/>
        <w:jc w:val="righ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后勤管理处  学生工作处  保卫处  研究生院</w:t>
      </w:r>
    </w:p>
    <w:p>
      <w:pPr>
        <w:wordWrap w:val="0"/>
        <w:spacing w:line="500" w:lineRule="exact"/>
        <w:ind w:firstLine="600" w:firstLineChars="200"/>
        <w:jc w:val="righ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2019年3月28日         </w:t>
      </w:r>
    </w:p>
    <w:p>
      <w:pPr>
        <w:spacing w:line="500" w:lineRule="exact"/>
        <w:rPr>
          <w:rFonts w:ascii="仿宋_GB2312" w:hAnsi="仿宋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附：</w:t>
      </w:r>
      <w:r>
        <w:rPr>
          <w:rFonts w:hint="eastAsia" w:ascii="仿宋_GB2312" w:hAnsi="仿宋" w:eastAsia="仿宋_GB2312"/>
          <w:b/>
          <w:sz w:val="30"/>
          <w:szCs w:val="30"/>
        </w:rPr>
        <w:t>大功率电器</w:t>
      </w:r>
      <w:r>
        <w:rPr>
          <w:rFonts w:hint="eastAsia" w:ascii="仿宋_GB2312" w:hAnsi="仿宋" w:eastAsia="仿宋_GB2312"/>
          <w:sz w:val="30"/>
          <w:szCs w:val="30"/>
        </w:rPr>
        <w:t>主要指电炉、电磁炉、电饭煲、电烫斗、电热杯、热得快等功率超过300W的电器，以及功率不足300W与烹饪蒸煮有关的电器。</w:t>
      </w:r>
      <w:r>
        <w:rPr>
          <w:rFonts w:hint="eastAsia" w:ascii="仿宋_GB2312" w:hAnsi="仿宋" w:eastAsia="仿宋_GB2312"/>
          <w:b/>
          <w:sz w:val="30"/>
          <w:szCs w:val="30"/>
        </w:rPr>
        <w:t>易燃电器</w:t>
      </w:r>
      <w:r>
        <w:rPr>
          <w:rFonts w:hint="eastAsia" w:ascii="仿宋_GB2312" w:hAnsi="仿宋" w:eastAsia="仿宋_GB2312"/>
          <w:sz w:val="30"/>
          <w:szCs w:val="30"/>
        </w:rPr>
        <w:t>主要指电热毯、电暖器、电热袋、暖手宝、烘鞋器、电直（烫）发器等。</w:t>
      </w:r>
      <w:r>
        <w:rPr>
          <w:rFonts w:hint="eastAsia" w:ascii="仿宋_GB2312" w:hAnsi="仿宋" w:eastAsia="仿宋_GB2312"/>
          <w:b/>
          <w:sz w:val="30"/>
          <w:szCs w:val="30"/>
        </w:rPr>
        <w:t>不合格电器</w:t>
      </w:r>
      <w:r>
        <w:rPr>
          <w:rFonts w:hint="eastAsia" w:ascii="仿宋_GB2312" w:hAnsi="仿宋" w:eastAsia="仿宋_GB2312"/>
          <w:sz w:val="30"/>
          <w:szCs w:val="30"/>
        </w:rPr>
        <w:t>主要指“三无”以及没有国家强制标准标识(CCC等标识)的电器、接线板等。</w:t>
      </w:r>
      <w:r>
        <w:rPr>
          <w:rFonts w:hint="eastAsia" w:ascii="仿宋_GB2312" w:hAnsi="仿宋" w:eastAsia="仿宋_GB2312"/>
          <w:b/>
          <w:sz w:val="30"/>
          <w:szCs w:val="30"/>
        </w:rPr>
        <w:t>违规用电行为</w:t>
      </w:r>
      <w:r>
        <w:rPr>
          <w:rFonts w:hint="eastAsia" w:ascii="仿宋_GB2312" w:hAnsi="仿宋" w:eastAsia="仿宋_GB2312"/>
          <w:sz w:val="30"/>
          <w:szCs w:val="30"/>
        </w:rPr>
        <w:t>主要指私拉乱接电源或使用劣质接线板、电器用后不断电、充电设备过度充电、宿舍无人状态下使用电器等情况。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16A5"/>
    <w:rsid w:val="00224E32"/>
    <w:rsid w:val="002C3EBF"/>
    <w:rsid w:val="003326F4"/>
    <w:rsid w:val="00364812"/>
    <w:rsid w:val="004345C3"/>
    <w:rsid w:val="00614F2E"/>
    <w:rsid w:val="00A05AE4"/>
    <w:rsid w:val="00A92B22"/>
    <w:rsid w:val="00B769B7"/>
    <w:rsid w:val="00BB2013"/>
    <w:rsid w:val="00BE16A5"/>
    <w:rsid w:val="00C277FB"/>
    <w:rsid w:val="00C65A2E"/>
    <w:rsid w:val="00CB1C91"/>
    <w:rsid w:val="00EC7A4D"/>
    <w:rsid w:val="12C6340B"/>
    <w:rsid w:val="2C5F0343"/>
    <w:rsid w:val="5FCA348F"/>
    <w:rsid w:val="70A071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96</Words>
  <Characters>548</Characters>
  <Lines>4</Lines>
  <Paragraphs>1</Paragraphs>
  <TotalTime>23</TotalTime>
  <ScaleCrop>false</ScaleCrop>
  <LinksUpToDate>false</LinksUpToDate>
  <CharactersWithSpaces>643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2018-12-06T01:47:00Z</dcterms:created>
  <dc:creator>李靖宇</dc:creator>
  <cp:lastModifiedBy>Administrator</cp:lastModifiedBy>
  <dcterms:modified xsi:type="dcterms:W3CDTF">2019-03-28T02:07:30Z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